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30F567C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434F42">
        <w:rPr>
          <w:rFonts w:asciiTheme="minorHAnsi" w:hAnsiTheme="minorHAnsi" w:cstheme="minorHAnsi"/>
          <w:sz w:val="22"/>
          <w:szCs w:val="22"/>
        </w:rPr>
        <w:t xml:space="preserve">GMU </w:t>
      </w:r>
      <w:proofErr w:type="spellStart"/>
      <w:r w:rsidR="00434F42">
        <w:rPr>
          <w:rFonts w:asciiTheme="minorHAnsi" w:hAnsiTheme="minorHAnsi" w:cstheme="minorHAnsi"/>
          <w:sz w:val="22"/>
          <w:szCs w:val="22"/>
        </w:rPr>
        <w:t>Shop</w:t>
      </w:r>
      <w:proofErr w:type="spellEnd"/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3950C174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>e-</w:t>
      </w:r>
      <w:proofErr w:type="spellStart"/>
      <w:r w:rsidR="00720A75">
        <w:rPr>
          <w:rFonts w:asciiTheme="minorHAnsi" w:hAnsiTheme="minorHAnsi" w:cstheme="minorHAnsi"/>
          <w:sz w:val="22"/>
          <w:szCs w:val="22"/>
        </w:rPr>
        <w:t>shop</w:t>
      </w:r>
      <w:proofErr w:type="spellEnd"/>
      <w:r w:rsidR="00720A75"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r w:rsidR="00434F42">
        <w:rPr>
          <w:rFonts w:asciiTheme="minorHAnsi" w:hAnsiTheme="minorHAnsi" w:cstheme="minorHAnsi"/>
          <w:sz w:val="22"/>
          <w:szCs w:val="22"/>
        </w:rPr>
        <w:t>gmushop.cz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commentRangeStart w:id="1"/>
      <w:r w:rsidR="007B3AC4" w:rsidRPr="00434F42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434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služeb</w:t>
      </w:r>
      <w:r w:rsidR="00764B90" w:rsidRPr="00434F42">
        <w:rPr>
          <w:rFonts w:asciiTheme="minorHAnsi" w:hAnsiTheme="minorHAnsi" w:cstheme="minorHAnsi"/>
          <w:color w:val="000000" w:themeColor="text1"/>
          <w:sz w:val="22"/>
          <w:szCs w:val="22"/>
        </w:rPr>
        <w:t>, prodej zboží</w:t>
      </w:r>
      <w:r w:rsidRPr="00434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 w:rsidRPr="00434F42">
        <w:rPr>
          <w:rStyle w:val="Odkaznakoment"/>
          <w:rFonts w:ascii="Calibri" w:eastAsiaTheme="minorHAnsi" w:hAnsi="Calibri" w:cs="Calibri"/>
        </w:rPr>
        <w:commentReference w:id="1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3F3889AC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r w:rsidR="00434F42">
        <w:rPr>
          <w:rFonts w:asciiTheme="minorHAnsi" w:hAnsiTheme="minorHAnsi" w:cstheme="minorHAnsi"/>
          <w:color w:val="000000" w:themeColor="text1"/>
        </w:rPr>
        <w:t>Křestní jméno, Příjmení, Emailová adresa</w:t>
      </w:r>
      <w:commentRangeStart w:id="2"/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End w:id="2"/>
      <w:r w:rsidR="00C76CA8">
        <w:rPr>
          <w:rStyle w:val="Odkaznakoment"/>
        </w:rPr>
        <w:commentReference w:id="2"/>
      </w:r>
      <w:r w:rsidR="00434F42">
        <w:rPr>
          <w:rFonts w:asciiTheme="minorHAnsi" w:hAnsiTheme="minorHAnsi" w:cstheme="minorHAnsi"/>
          <w:color w:val="000000" w:themeColor="text1"/>
        </w:rPr>
        <w:t>, telefonní číslo, Adresa bydliště, v případě platby online zpracovává platební brána ke zprostředkování platby, údaje z platební karty.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commentRangeStart w:id="3"/>
      <w:r w:rsidRPr="00434F42">
        <w:rPr>
          <w:rFonts w:asciiTheme="minorHAnsi" w:hAnsiTheme="minorHAnsi" w:cstheme="minorHAnsi"/>
          <w:color w:val="000000" w:themeColor="text1"/>
        </w:rPr>
        <w:t>zboží a služeb</w:t>
      </w:r>
      <w:r w:rsidR="00D45FD6">
        <w:rPr>
          <w:rFonts w:asciiTheme="minorHAnsi" w:hAnsiTheme="minorHAnsi" w:cstheme="minorHAnsi"/>
          <w:color w:val="000000" w:themeColor="text1"/>
        </w:rPr>
        <w:t>.</w:t>
      </w:r>
      <w:commentRangeEnd w:id="3"/>
      <w:r w:rsidR="00F256DD">
        <w:rPr>
          <w:rStyle w:val="Odkaznakoment"/>
        </w:rPr>
        <w:commentReference w:id="3"/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3F4E30B2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>1 rok</w:t>
      </w:r>
      <w:commentRangeStart w:id="4"/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4"/>
      <w:r w:rsidR="00C76CA8">
        <w:rPr>
          <w:rStyle w:val="Odkaznakoment"/>
          <w:rFonts w:ascii="Calibri" w:eastAsiaTheme="minorHAnsi" w:hAnsi="Calibri" w:cs="Calibri"/>
        </w:rPr>
        <w:commentReference w:id="4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5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5"/>
      <w:r w:rsidR="00C76CA8">
        <w:rPr>
          <w:rStyle w:val="Odkaznakoment"/>
          <w:rFonts w:ascii="Calibri" w:eastAsiaTheme="minorHAnsi" w:hAnsi="Calibri" w:cs="Calibri"/>
        </w:rPr>
        <w:commentReference w:id="5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5EAA80FD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 w:rsidR="00434F42">
        <w:rPr>
          <w:rFonts w:asciiTheme="minorHAnsi" w:hAnsiTheme="minorHAnsi" w:cstheme="minorHAnsi"/>
          <w:color w:val="000000" w:themeColor="text1"/>
        </w:rPr>
        <w:t>Křestní jméno, Příjmení, Emailová adresa</w:t>
      </w:r>
      <w:commentRangeStart w:id="6"/>
      <w:r w:rsidR="00434F42" w:rsidRPr="00EC5BFA">
        <w:rPr>
          <w:rFonts w:asciiTheme="minorHAnsi" w:hAnsiTheme="minorHAnsi" w:cstheme="minorHAnsi"/>
          <w:color w:val="000000" w:themeColor="text1"/>
        </w:rPr>
        <w:t xml:space="preserve"> </w:t>
      </w:r>
      <w:commentRangeEnd w:id="6"/>
      <w:r w:rsidR="00434F42">
        <w:rPr>
          <w:rStyle w:val="Odkaznakoment"/>
        </w:rPr>
        <w:commentReference w:id="6"/>
      </w:r>
      <w:r w:rsidR="00434F42">
        <w:rPr>
          <w:rFonts w:asciiTheme="minorHAnsi" w:hAnsiTheme="minorHAnsi" w:cstheme="minorHAnsi"/>
          <w:color w:val="000000" w:themeColor="text1"/>
        </w:rPr>
        <w:t>, telefonní číslo, Adresa bydliště, v případě platby online zpracovává platební brána ke zprostředkování platby, údaje z platební karty.</w:t>
      </w:r>
    </w:p>
    <w:p w14:paraId="4E236039" w14:textId="292609F1" w:rsidR="00434F42" w:rsidRDefault="00434F42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33583353" w14:textId="533AC959" w:rsidR="00434F42" w:rsidRDefault="00434F42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4B39D2" w14:textId="77777777" w:rsidR="00434F42" w:rsidRDefault="00434F42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commentRangeStart w:id="7"/>
      <w:r w:rsidR="00D2231E">
        <w:rPr>
          <w:rFonts w:asciiTheme="minorHAnsi" w:hAnsiTheme="minorHAnsi" w:cstheme="minorHAnsi"/>
          <w:color w:val="000000" w:themeColor="text1"/>
        </w:rPr>
        <w:t xml:space="preserve">naše </w:t>
      </w:r>
      <w:r w:rsidR="00D2231E" w:rsidRPr="00434F42">
        <w:rPr>
          <w:rFonts w:asciiTheme="minorHAnsi" w:hAnsiTheme="minorHAnsi" w:cstheme="minorHAnsi"/>
          <w:color w:val="000000" w:themeColor="text1"/>
        </w:rPr>
        <w:t>zboží nebo služby</w:t>
      </w:r>
      <w:commentRangeEnd w:id="7"/>
      <w:r w:rsidR="00A16004" w:rsidRPr="00434F42">
        <w:rPr>
          <w:rStyle w:val="Odkaznakoment"/>
        </w:rPr>
        <w:commentReference w:id="7"/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8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8"/>
      <w:r w:rsidR="00A16004">
        <w:rPr>
          <w:rStyle w:val="Odkaznakoment"/>
        </w:rPr>
        <w:commentReference w:id="8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2607F5F1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rok</w:t>
      </w:r>
      <w:commentRangeStart w:id="9"/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9"/>
      <w:r w:rsidR="00A16004">
        <w:rPr>
          <w:rStyle w:val="Odkaznakoment"/>
          <w:rFonts w:ascii="Calibri" w:eastAsiaTheme="minorHAnsi" w:hAnsi="Calibri" w:cs="Calibri"/>
        </w:rPr>
        <w:commentReference w:id="9"/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</w:t>
      </w:r>
      <w:proofErr w:type="spellEnd"/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10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10"/>
      <w:r w:rsidR="00A16004">
        <w:rPr>
          <w:rStyle w:val="Odkaznakoment"/>
        </w:rPr>
        <w:commentReference w:id="10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1FD83544" w:rsidR="009E0509" w:rsidRPr="001A33CF" w:rsidRDefault="00434F42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 rok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ebo nás kontaktujte na e-mailu: gearmeupshop@gmail.com</w:t>
      </w:r>
      <w:r w:rsidR="00F256DD">
        <w:rPr>
          <w:rStyle w:val="Odkaznakoment"/>
          <w:rFonts w:ascii="Calibri" w:eastAsiaTheme="minorHAnsi" w:hAnsi="Calibri" w:cs="Calibri"/>
        </w:rPr>
        <w:commentReference w:id="11"/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</w:t>
      </w:r>
      <w:proofErr w:type="spellStart"/>
      <w:r w:rsidR="009241C7">
        <w:rPr>
          <w:rFonts w:asciiTheme="minorHAnsi" w:hAnsiTheme="minorHAnsi" w:cstheme="minorHAnsi"/>
          <w:color w:val="000000" w:themeColor="text1"/>
        </w:rPr>
        <w:t>shopu</w:t>
      </w:r>
      <w:proofErr w:type="spellEnd"/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71EF48B1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provozovatel </w:t>
      </w:r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>webové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 w:rsidR="00E26D99">
        <w:rPr>
          <w:rFonts w:asciiTheme="minorHAnsi" w:hAnsiTheme="minorHAnsi" w:cstheme="minorHAnsi"/>
          <w:color w:val="000000" w:themeColor="text1"/>
          <w:sz w:val="22"/>
          <w:szCs w:val="22"/>
        </w:rPr>
        <w:t>Wedos</w:t>
      </w:r>
      <w:proofErr w:type="spellEnd"/>
    </w:p>
    <w:p w14:paraId="5B5DD21C" w14:textId="7FE33D11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</w:t>
      </w:r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podílející se na expedici zboží: </w:t>
      </w:r>
      <w:proofErr w:type="spellStart"/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>Zásilkovna</w:t>
      </w:r>
      <w:proofErr w:type="spellEnd"/>
    </w:p>
    <w:p w14:paraId="2500E23D" w14:textId="77777777" w:rsidR="00434F42" w:rsidRPr="00434F42" w:rsidRDefault="00264532" w:rsidP="00434F42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>společnosti podílející se na expedici plateb</w:t>
      </w:r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4F42">
        <w:rPr>
          <w:rFonts w:asciiTheme="minorHAnsi" w:hAnsiTheme="minorHAnsi" w:cstheme="minorHAnsi"/>
          <w:color w:val="000000" w:themeColor="text1"/>
          <w:sz w:val="22"/>
          <w:szCs w:val="22"/>
        </w:rPr>
        <w:t>GoPay</w:t>
      </w:r>
      <w:proofErr w:type="spellEnd"/>
    </w:p>
    <w:p w14:paraId="47254BDC" w14:textId="77777777" w:rsidR="00434F42" w:rsidRDefault="00434F42" w:rsidP="00434F42">
      <w:pPr>
        <w:pStyle w:val="Odstavecseseznamem"/>
        <w:tabs>
          <w:tab w:val="left" w:pos="426"/>
        </w:tabs>
        <w:spacing w:after="60" w:line="276" w:lineRule="auto"/>
        <w:ind w:left="851"/>
        <w:contextualSpacing/>
        <w:jc w:val="both"/>
      </w:pPr>
    </w:p>
    <w:p w14:paraId="55773E51" w14:textId="36663856" w:rsidR="00264D6A" w:rsidRDefault="00264D6A" w:rsidP="00434F42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</w:pPr>
      <w:r>
        <w:t>Osobní údaje zpracováváme</w:t>
      </w:r>
      <w:r w:rsidR="00466381">
        <w:t xml:space="preserve"> </w:t>
      </w:r>
      <w:commentRangeStart w:id="12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12"/>
      <w:r w:rsidR="00033E9D">
        <w:rPr>
          <w:rStyle w:val="Odkaznakoment"/>
        </w:rPr>
        <w:commentReference w:id="12"/>
      </w:r>
    </w:p>
    <w:p w14:paraId="1BDBFB65" w14:textId="77777777" w:rsidR="00434F42" w:rsidRDefault="00434F42" w:rsidP="00434F42">
      <w:pPr>
        <w:pStyle w:val="Odstavecseseznamem"/>
      </w:pPr>
    </w:p>
    <w:p w14:paraId="0A8C013B" w14:textId="77777777" w:rsidR="00434F42" w:rsidRDefault="00434F42" w:rsidP="00434F42">
      <w:pPr>
        <w:pStyle w:val="Odstavecseseznamem"/>
        <w:tabs>
          <w:tab w:val="left" w:pos="426"/>
        </w:tabs>
        <w:spacing w:after="60" w:line="276" w:lineRule="auto"/>
        <w:ind w:left="851"/>
        <w:contextualSpacing/>
        <w:jc w:val="both"/>
      </w:pP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2BE3AC43" w:rsidR="00466381" w:rsidRPr="00D33843" w:rsidRDefault="00466381" w:rsidP="00466381">
      <w:pPr>
        <w:ind w:left="426"/>
      </w:pPr>
      <w:r>
        <w:t xml:space="preserve">V naší </w:t>
      </w:r>
      <w:r w:rsidRPr="00D33843">
        <w:t xml:space="preserve">společnosti </w:t>
      </w:r>
      <w:commentRangeStart w:id="13"/>
      <w:r w:rsidRPr="00D33843">
        <w:t xml:space="preserve">nemáme </w:t>
      </w:r>
      <w:commentRangeEnd w:id="13"/>
      <w:r w:rsidR="00033E9D" w:rsidRPr="00D33843">
        <w:rPr>
          <w:rStyle w:val="Odkaznakoment"/>
        </w:rPr>
        <w:commentReference w:id="13"/>
      </w:r>
      <w:r w:rsidRPr="00D33843">
        <w:t>jmenovaného pověřence pro ochranu osobních údajů.</w:t>
      </w:r>
    </w:p>
    <w:p w14:paraId="0D23F636" w14:textId="236B4750" w:rsidR="00466381" w:rsidRPr="00D33843" w:rsidRDefault="00466381" w:rsidP="00466381">
      <w:pPr>
        <w:ind w:left="426"/>
      </w:pPr>
    </w:p>
    <w:p w14:paraId="659B8E6B" w14:textId="4ED33EBC" w:rsidR="007340B9" w:rsidRPr="00D33843" w:rsidRDefault="007340B9" w:rsidP="00466381">
      <w:pPr>
        <w:ind w:left="426"/>
      </w:pPr>
      <w:r w:rsidRPr="00D33843">
        <w:t xml:space="preserve">V naší společnosti </w:t>
      </w:r>
      <w:commentRangeStart w:id="14"/>
      <w:r w:rsidRPr="00D33843">
        <w:t>nedochází</w:t>
      </w:r>
      <w:r w:rsidR="009E20C6" w:rsidRPr="00D33843">
        <w:t xml:space="preserve"> </w:t>
      </w:r>
      <w:commentRangeEnd w:id="14"/>
      <w:r w:rsidR="00867B18" w:rsidRPr="00D33843">
        <w:rPr>
          <w:rStyle w:val="Odkaznakoment"/>
        </w:rPr>
        <w:commentReference w:id="14"/>
      </w:r>
      <w:r w:rsidR="009E20C6" w:rsidRPr="00D33843">
        <w:t>k</w:t>
      </w:r>
      <w:r w:rsidR="00254215" w:rsidRPr="00D33843">
        <w:t xml:space="preserve"> rozhodování na základě </w:t>
      </w:r>
      <w:r w:rsidR="009E20C6" w:rsidRPr="00D33843">
        <w:t>automatické</w:t>
      </w:r>
      <w:r w:rsidR="00254215" w:rsidRPr="00D33843">
        <w:t xml:space="preserve">ho </w:t>
      </w:r>
      <w:r w:rsidR="0056035A" w:rsidRPr="00D33843">
        <w:t>zpracování či profilování.</w:t>
      </w:r>
    </w:p>
    <w:p w14:paraId="6D726838" w14:textId="77777777" w:rsidR="00466381" w:rsidRPr="00D33843" w:rsidRDefault="00466381" w:rsidP="00466381">
      <w:pPr>
        <w:ind w:left="426"/>
      </w:pPr>
    </w:p>
    <w:p w14:paraId="7E5D49D4" w14:textId="2AF75C02" w:rsidR="00D33843" w:rsidRDefault="007340B9" w:rsidP="00D33843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D33843">
        <w:rPr>
          <w:rFonts w:asciiTheme="minorHAnsi" w:hAnsiTheme="minorHAnsi" w:cstheme="minorHAnsi"/>
          <w:color w:val="000000" w:themeColor="text1"/>
        </w:rPr>
        <w:t>Pokud byste měli k osobním údajům otázky, kontaktujte nás</w:t>
      </w:r>
      <w:r w:rsidR="00B83715" w:rsidRPr="00D33843">
        <w:rPr>
          <w:rFonts w:asciiTheme="minorHAnsi" w:hAnsiTheme="minorHAnsi" w:cstheme="minorHAnsi"/>
          <w:color w:val="000000" w:themeColor="text1"/>
        </w:rPr>
        <w:t xml:space="preserve"> na</w:t>
      </w:r>
      <w:r w:rsidRPr="00D33843">
        <w:rPr>
          <w:rFonts w:asciiTheme="minorHAnsi" w:hAnsiTheme="minorHAnsi" w:cstheme="minorHAnsi"/>
          <w:color w:val="000000" w:themeColor="text1"/>
        </w:rPr>
        <w:t xml:space="preserve"> e-mailové adrese </w:t>
      </w:r>
      <w:hyperlink r:id="rId13" w:history="1">
        <w:r w:rsidR="00D33843" w:rsidRPr="00FC3CA7">
          <w:rPr>
            <w:rStyle w:val="Hypertextovodkaz"/>
            <w:rFonts w:asciiTheme="minorHAnsi" w:hAnsiTheme="minorHAnsi" w:cstheme="minorHAnsi"/>
          </w:rPr>
          <w:t>gearmeupshopcz@gmail.com</w:t>
        </w:r>
      </w:hyperlink>
    </w:p>
    <w:p w14:paraId="5485FFE7" w14:textId="77777777" w:rsidR="00D33843" w:rsidRDefault="00D33843" w:rsidP="00D33843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6F477957" w14:textId="77777777" w:rsidR="00D33843" w:rsidRDefault="00D33843" w:rsidP="00D33843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6B71BDC6" w14:textId="3AAD46C2" w:rsidR="00906E9E" w:rsidRPr="001A33CF" w:rsidRDefault="00FC7B52" w:rsidP="00D33843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t>Vaše práva v souvislosti se zpracováním osobních údajů</w:t>
      </w: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>t</w:t>
      </w:r>
      <w:bookmarkStart w:id="15" w:name="_GoBack"/>
      <w:bookmarkEnd w:id="15"/>
      <w:r w:rsidRPr="00163078">
        <w:rPr>
          <w:rFonts w:asciiTheme="minorHAnsi" w:hAnsiTheme="minorHAnsi" w:cstheme="minorHAnsi"/>
          <w:color w:val="000000" w:themeColor="text1"/>
        </w:rPr>
        <w:t xml:space="preserve">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4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31B1B3A5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D33843">
        <w:rPr>
          <w:rFonts w:asciiTheme="minorHAnsi" w:hAnsiTheme="minorHAnsi" w:cstheme="minorHAnsi"/>
          <w:color w:val="000000" w:themeColor="text1"/>
        </w:rPr>
        <w:t>09. 05. 2022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 xml:space="preserve">Ahoj, jsem </w:t>
      </w:r>
      <w:proofErr w:type="spellStart"/>
      <w:r w:rsidRPr="00033E9D">
        <w:t>Shoptetrix</w:t>
      </w:r>
      <w:proofErr w:type="spellEnd"/>
      <w:r w:rsidRPr="00033E9D">
        <w:t xml:space="preserve">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 xml:space="preserve">A kdy jeho souhlas potřebujete? Při marketingu, například při pokročilejší analytice, práci s </w:t>
      </w:r>
      <w:proofErr w:type="spellStart"/>
      <w:r w:rsidRPr="00033E9D">
        <w:t>cookies</w:t>
      </w:r>
      <w:proofErr w:type="spellEnd"/>
      <w:r w:rsidRPr="00033E9D">
        <w:t xml:space="preserve"> ap. Dále budete tento souhlas potřebovat při rozesílání </w:t>
      </w:r>
      <w:proofErr w:type="spellStart"/>
      <w:r w:rsidRPr="00033E9D">
        <w:t>newsletterů</w:t>
      </w:r>
      <w:proofErr w:type="spellEnd"/>
      <w:r w:rsidRPr="00033E9D">
        <w:t>, když si u Vás bude zákazník chtít založit účet nebo když mu třeba budete nabízet věrnostní program. Pozor, umístěním tohoto dokumentu na Váš e-</w:t>
      </w:r>
      <w:proofErr w:type="spellStart"/>
      <w:r w:rsidRPr="00033E9D">
        <w:t>shop</w:t>
      </w:r>
      <w:proofErr w:type="spellEnd"/>
      <w:r w:rsidRPr="00033E9D">
        <w:t xml:space="preserve">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</w:t>
      </w:r>
      <w:proofErr w:type="spellStart"/>
      <w:r w:rsidRPr="00033E9D">
        <w:t>shopu</w:t>
      </w:r>
      <w:proofErr w:type="spellEnd"/>
      <w:r w:rsidRPr="00033E9D">
        <w:t>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5A763FE0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A co jsou vlastně osobní údaje? Jde o všechny informace, které je možné spojit s konkrétním člověkem. Nejčastěji to tedy bude jeho jméno a příjmení, e-mailová adresa, ale osobním údajem může být i informace o zboží, o které má zákazník zájem – například vlastnost daného výrobku.</w:t>
      </w:r>
    </w:p>
    <w:p w14:paraId="67AA7F87" w14:textId="057D48AC" w:rsidR="00C76CA8" w:rsidRPr="00033E9D" w:rsidRDefault="00C76CA8">
      <w:pPr>
        <w:pStyle w:val="Textkomente"/>
      </w:pPr>
    </w:p>
  </w:comment>
  <w:comment w:id="3" w:author="Autor" w:initials="A">
    <w:p w14:paraId="5411844E" w14:textId="02A67248" w:rsidR="00F256DD" w:rsidRDefault="00F256D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 xml:space="preserve">Vyberte vhodnější pro </w:t>
      </w:r>
      <w:r w:rsidR="00501E0D">
        <w:rPr>
          <w:noProof/>
        </w:rPr>
        <w:t>v</w:t>
      </w:r>
      <w:r>
        <w:rPr>
          <w:noProof/>
        </w:rPr>
        <w:t>ás. Nehodící smažte.</w:t>
      </w:r>
    </w:p>
  </w:comment>
  <w:comment w:id="4" w:author="Autor" w:initials="A">
    <w:p w14:paraId="437D1CEC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 trvání, po kterou budete mít osobní údaje u sebe, pokud nedojde k uzavření smlouvy. Pamatujte, že každé zpracování má různou délku – vždy se ale musí jednat o minimální dobu – tedy tu, která je nutná, i když to pro Vás nebude pohodlné.</w:t>
      </w:r>
    </w:p>
    <w:p w14:paraId="31CB64D9" w14:textId="77777777" w:rsidR="00C76CA8" w:rsidRPr="00033E9D" w:rsidRDefault="00C76CA8" w:rsidP="00C76CA8">
      <w:pPr>
        <w:pStyle w:val="Textkomente"/>
      </w:pPr>
    </w:p>
    <w:p w14:paraId="6E68402D" w14:textId="62E8ADE0" w:rsidR="00C76CA8" w:rsidRPr="00033E9D" w:rsidRDefault="00C76CA8" w:rsidP="00C76CA8">
      <w:pPr>
        <w:pStyle w:val="Textkomente"/>
      </w:pPr>
      <w:r w:rsidRPr="00033E9D">
        <w:rPr>
          <w:highlight w:val="white"/>
        </w:rPr>
        <w:t>Po skončení konkrétní doby zpracování nezapomeňte tyto údaje vymazat.</w:t>
      </w:r>
    </w:p>
  </w:comment>
  <w:comment w:id="5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</w:t>
      </w:r>
      <w:proofErr w:type="spellStart"/>
      <w:r w:rsidRPr="00033E9D">
        <w:rPr>
          <w:highlight w:val="white"/>
        </w:rPr>
        <w:t>shopu</w:t>
      </w:r>
      <w:proofErr w:type="spellEnd"/>
      <w:r w:rsidRPr="00033E9D">
        <w:rPr>
          <w:highlight w:val="white"/>
        </w:rPr>
        <w:t xml:space="preserve">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6" w:author="Autor" w:initials="A">
    <w:p w14:paraId="20E5CE29" w14:textId="77777777" w:rsidR="00434F42" w:rsidRPr="00033E9D" w:rsidRDefault="00434F42" w:rsidP="00434F42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A co jsou vlastně osobní údaje? Jde o všechny informace, které je možné spojit s konkrétním člověkem. Nejčastěji to tedy bude jeho jméno a příjmení, e-mailová adresa, ale osobním údajem může být i informace o zboží, o které má zákazník zájem – například vlastnost daného výrobku.</w:t>
      </w:r>
    </w:p>
    <w:p w14:paraId="2B22CB25" w14:textId="77777777" w:rsidR="00434F42" w:rsidRPr="00033E9D" w:rsidRDefault="00434F42" w:rsidP="00434F42">
      <w:pPr>
        <w:pStyle w:val="Textkomente"/>
      </w:pPr>
    </w:p>
  </w:comment>
  <w:comment w:id="7" w:author="Autor" w:initials="A">
    <w:p w14:paraId="719EBA6C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>Tato část je podle výběru, uvádějte ji jen, pouze pokud tomu odpovídá zaměření Vašeho e-</w:t>
      </w:r>
      <w:proofErr w:type="spellStart"/>
      <w:r w:rsidRPr="00033E9D">
        <w:rPr>
          <w:highlight w:val="white"/>
        </w:rPr>
        <w:t>shopu</w:t>
      </w:r>
      <w:proofErr w:type="spellEnd"/>
      <w:r w:rsidRPr="00033E9D">
        <w:rPr>
          <w:highlight w:val="white"/>
        </w:rPr>
        <w:t>.</w:t>
      </w:r>
    </w:p>
    <w:p w14:paraId="4C51326C" w14:textId="7162B838" w:rsidR="00A16004" w:rsidRPr="00033E9D" w:rsidRDefault="00A16004">
      <w:pPr>
        <w:pStyle w:val="Textkomente"/>
      </w:pPr>
    </w:p>
  </w:comment>
  <w:comment w:id="8" w:author="Autor" w:initials="A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9" w:author="Autor" w:initials="A">
    <w:p w14:paraId="48ABD8A8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Vyplňte dobu, po kterou budete mít osobní údaje u sebe, pokud dojde k uzavření smlouvy. Nezapomeňte, že doba uchování a zpracování je vždy různá – vždy ale musí jít o dobu minimální, tedy o dobu nevyhnutelně nutnou, která často vyplývá z jednotlivých právních předpisů, které regulují Vaši oblast podnikání. V tomto případě je to nejčastěji 10 roků od nákupu, ale může se to lišit!</w:t>
      </w:r>
    </w:p>
    <w:p w14:paraId="03A390DB" w14:textId="77777777" w:rsidR="00A16004" w:rsidRPr="00033E9D" w:rsidRDefault="00A16004" w:rsidP="00A16004">
      <w:pPr>
        <w:pStyle w:val="Textkomente"/>
      </w:pPr>
    </w:p>
    <w:p w14:paraId="34F8E3A5" w14:textId="77777777" w:rsidR="00A16004" w:rsidRPr="00033E9D" w:rsidRDefault="00A16004" w:rsidP="00A16004">
      <w:pPr>
        <w:pStyle w:val="Textkomente"/>
      </w:pPr>
      <w:r w:rsidRPr="00033E9D">
        <w:rPr>
          <w:highlight w:val="white"/>
        </w:rPr>
        <w:t>Po uplynutí konkrétní doby zpracování je potřeba osobní údaje vymazat.</w:t>
      </w:r>
    </w:p>
    <w:p w14:paraId="0D8A76F8" w14:textId="4B4212B9" w:rsidR="00A16004" w:rsidRPr="00033E9D" w:rsidRDefault="00A16004">
      <w:pPr>
        <w:pStyle w:val="Textkomente"/>
      </w:pPr>
    </w:p>
  </w:comment>
  <w:comment w:id="10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11" w:author="Autor" w:initials="A">
    <w:p w14:paraId="3EF96955" w14:textId="6367B363" w:rsidR="00F256DD" w:rsidRDefault="00F256DD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Doplňte vaši mailovou adresu</w:t>
      </w:r>
      <w:r w:rsidR="007450DD">
        <w:rPr>
          <w:noProof/>
        </w:rPr>
        <w:t>.</w:t>
      </w:r>
    </w:p>
  </w:comment>
  <w:comment w:id="12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proofErr w:type="spellStart"/>
      <w:r>
        <w:rPr>
          <w:highlight w:val="white"/>
          <w:lang w:val="sk-SK"/>
        </w:rPr>
        <w:t>Pokud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se</w:t>
      </w:r>
      <w:proofErr w:type="spellEnd"/>
      <w:r>
        <w:rPr>
          <w:highlight w:val="white"/>
          <w:lang w:val="sk-SK"/>
        </w:rPr>
        <w:t xml:space="preserve"> osobní údaje </w:t>
      </w:r>
      <w:proofErr w:type="spellStart"/>
      <w:r>
        <w:rPr>
          <w:highlight w:val="white"/>
          <w:lang w:val="sk-SK"/>
        </w:rPr>
        <w:t>dostanou</w:t>
      </w:r>
      <w:proofErr w:type="spellEnd"/>
      <w:r>
        <w:rPr>
          <w:highlight w:val="white"/>
          <w:lang w:val="sk-SK"/>
        </w:rPr>
        <w:t xml:space="preserve"> mimo EU (pozor </w:t>
      </w:r>
      <w:proofErr w:type="spellStart"/>
      <w:r>
        <w:rPr>
          <w:highlight w:val="white"/>
          <w:lang w:val="sk-SK"/>
        </w:rPr>
        <w:t>např</w:t>
      </w:r>
      <w:proofErr w:type="spellEnd"/>
      <w:r>
        <w:rPr>
          <w:highlight w:val="white"/>
          <w:lang w:val="sk-SK"/>
        </w:rPr>
        <w:t xml:space="preserve">. na americké nástroje ap.), musíte tuto </w:t>
      </w:r>
      <w:proofErr w:type="spellStart"/>
      <w:r>
        <w:rPr>
          <w:highlight w:val="white"/>
          <w:lang w:val="sk-SK"/>
        </w:rPr>
        <w:t>větu</w:t>
      </w:r>
      <w:proofErr w:type="spellEnd"/>
      <w:r>
        <w:rPr>
          <w:highlight w:val="white"/>
          <w:lang w:val="sk-SK"/>
        </w:rPr>
        <w:t xml:space="preserve"> </w:t>
      </w:r>
      <w:proofErr w:type="spellStart"/>
      <w:r>
        <w:rPr>
          <w:highlight w:val="white"/>
          <w:lang w:val="sk-SK"/>
        </w:rPr>
        <w:t>upravit</w:t>
      </w:r>
      <w:proofErr w:type="spellEnd"/>
      <w:r>
        <w:rPr>
          <w:highlight w:val="white"/>
          <w:lang w:val="sk-SK"/>
        </w:rPr>
        <w:t xml:space="preserve"> na </w:t>
      </w:r>
      <w:proofErr w:type="spellStart"/>
      <w:r>
        <w:rPr>
          <w:highlight w:val="white"/>
          <w:lang w:val="sk-SK"/>
        </w:rPr>
        <w:t>míru</w:t>
      </w:r>
      <w:proofErr w:type="spellEnd"/>
      <w:r>
        <w:rPr>
          <w:highlight w:val="white"/>
          <w:lang w:val="sk-SK"/>
        </w:rPr>
        <w:t xml:space="preserve"> a </w:t>
      </w:r>
      <w:proofErr w:type="spellStart"/>
      <w:r>
        <w:rPr>
          <w:highlight w:val="white"/>
          <w:lang w:val="sk-SK"/>
        </w:rPr>
        <w:t>zjistit</w:t>
      </w:r>
      <w:proofErr w:type="spellEnd"/>
      <w:r>
        <w:rPr>
          <w:highlight w:val="white"/>
          <w:lang w:val="sk-SK"/>
        </w:rPr>
        <w:t xml:space="preserve">, </w:t>
      </w:r>
      <w:proofErr w:type="spellStart"/>
      <w:r>
        <w:rPr>
          <w:highlight w:val="white"/>
          <w:lang w:val="sk-SK"/>
        </w:rPr>
        <w:t>jestli</w:t>
      </w:r>
      <w:proofErr w:type="spellEnd"/>
      <w:r>
        <w:rPr>
          <w:highlight w:val="white"/>
          <w:lang w:val="sk-SK"/>
        </w:rPr>
        <w:t xml:space="preserve"> je použití nebo </w:t>
      </w:r>
      <w:proofErr w:type="spellStart"/>
      <w:r>
        <w:rPr>
          <w:highlight w:val="white"/>
          <w:lang w:val="sk-SK"/>
        </w:rPr>
        <w:t>umístění</w:t>
      </w:r>
      <w:proofErr w:type="spellEnd"/>
      <w:r>
        <w:rPr>
          <w:highlight w:val="white"/>
          <w:lang w:val="sk-SK"/>
        </w:rPr>
        <w:t xml:space="preserve"> mimo EU </w:t>
      </w:r>
      <w:proofErr w:type="spellStart"/>
      <w:r>
        <w:rPr>
          <w:highlight w:val="white"/>
          <w:lang w:val="sk-SK"/>
        </w:rPr>
        <w:t>právně</w:t>
      </w:r>
      <w:proofErr w:type="spellEnd"/>
      <w:r>
        <w:rPr>
          <w:highlight w:val="white"/>
          <w:lang w:val="sk-SK"/>
        </w:rPr>
        <w:t xml:space="preserve"> v </w:t>
      </w:r>
      <w:proofErr w:type="spellStart"/>
      <w:r>
        <w:rPr>
          <w:highlight w:val="white"/>
          <w:lang w:val="sk-SK"/>
        </w:rPr>
        <w:t>pořádku</w:t>
      </w:r>
      <w:proofErr w:type="spellEnd"/>
      <w:r>
        <w:rPr>
          <w:highlight w:val="white"/>
          <w:lang w:val="sk-SK"/>
        </w:rPr>
        <w:t>.</w:t>
      </w:r>
    </w:p>
  </w:comment>
  <w:comment w:id="13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proofErr w:type="spellStart"/>
      <w:r w:rsidRPr="00033E9D">
        <w:rPr>
          <w:highlight w:val="white"/>
        </w:rPr>
        <w:t>shopu</w:t>
      </w:r>
      <w:proofErr w:type="spellEnd"/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14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F8C489" w15:done="0"/>
  <w15:commentEx w15:paraId="2F40777D" w15:done="0"/>
  <w15:commentEx w15:paraId="67AA7F87" w15:done="0"/>
  <w15:commentEx w15:paraId="5411844E" w15:done="0"/>
  <w15:commentEx w15:paraId="6E68402D" w15:done="0"/>
  <w15:commentEx w15:paraId="5556F43A" w15:done="0"/>
  <w15:commentEx w15:paraId="2B22CB25" w15:done="0"/>
  <w15:commentEx w15:paraId="4C51326C" w15:done="0"/>
  <w15:commentEx w15:paraId="4BE93D56" w15:done="0"/>
  <w15:commentEx w15:paraId="0D8A76F8" w15:done="0"/>
  <w15:commentEx w15:paraId="4B048451" w15:done="0"/>
  <w15:commentEx w15:paraId="3EF96955" w15:done="0"/>
  <w15:commentEx w15:paraId="07E7406A" w15:done="0"/>
  <w15:commentEx w15:paraId="2A30562B" w15:done="0"/>
  <w15:commentEx w15:paraId="7490ED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633E7443" w16cid:durableId="24807631"/>
  <w16cid:commentId w16cid:paraId="2F40777D" w16cid:durableId="2486E6B8"/>
  <w16cid:commentId w16cid:paraId="67AA7F87" w16cid:durableId="24807137"/>
  <w16cid:commentId w16cid:paraId="5411844E" w16cid:durableId="2486EBC9"/>
  <w16cid:commentId w16cid:paraId="6E68402D" w16cid:durableId="2480715A"/>
  <w16cid:commentId w16cid:paraId="5556F43A" w16cid:durableId="2480716E"/>
  <w16cid:commentId w16cid:paraId="27783137" w16cid:durableId="24807198"/>
  <w16cid:commentId w16cid:paraId="4C51326C" w16cid:durableId="248073AF"/>
  <w16cid:commentId w16cid:paraId="4BE93D56" w16cid:durableId="248073CC"/>
  <w16cid:commentId w16cid:paraId="0D8A76F8" w16cid:durableId="248073DD"/>
  <w16cid:commentId w16cid:paraId="4B048451" w16cid:durableId="24807455"/>
  <w16cid:commentId w16cid:paraId="682C61A9" w16cid:durableId="2480747E"/>
  <w16cid:commentId w16cid:paraId="3EF96955" w16cid:durableId="2486EBFA"/>
  <w16cid:commentId w16cid:paraId="4FD9481C" w16cid:durableId="248413EA"/>
  <w16cid:commentId w16cid:paraId="5747BCEE" w16cid:durableId="24841366"/>
  <w16cid:commentId w16cid:paraId="07E7406A" w16cid:durableId="248413CA"/>
  <w16cid:commentId w16cid:paraId="2A30562B" w16cid:durableId="24841402"/>
  <w16cid:commentId w16cid:paraId="7490EDD7" w16cid:durableId="24841921"/>
  <w16cid:commentId w16cid:paraId="158718D1" w16cid:durableId="2486EC4E"/>
  <w16cid:commentId w16cid:paraId="094F5C72" w16cid:durableId="2562E5A4"/>
  <w16cid:commentId w16cid:paraId="0736AD42" w16cid:durableId="2486E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A5009" w14:textId="77777777" w:rsidR="003E3F5F" w:rsidRDefault="003E3F5F" w:rsidP="00966C62">
      <w:r>
        <w:separator/>
      </w:r>
    </w:p>
  </w:endnote>
  <w:endnote w:type="continuationSeparator" w:id="0">
    <w:p w14:paraId="6BEC924D" w14:textId="77777777" w:rsidR="003E3F5F" w:rsidRDefault="003E3F5F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146870CE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26D99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6B275" w14:textId="77777777" w:rsidR="003E3F5F" w:rsidRDefault="003E3F5F" w:rsidP="00966C62">
      <w:r>
        <w:separator/>
      </w:r>
    </w:p>
  </w:footnote>
  <w:footnote w:type="continuationSeparator" w:id="0">
    <w:p w14:paraId="028D4F29" w14:textId="77777777" w:rsidR="003E3F5F" w:rsidRDefault="003E3F5F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E3F5F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34F42"/>
    <w:rsid w:val="0044208B"/>
    <w:rsid w:val="00445854"/>
    <w:rsid w:val="00451B65"/>
    <w:rsid w:val="004530DA"/>
    <w:rsid w:val="00456FE0"/>
    <w:rsid w:val="004610A8"/>
    <w:rsid w:val="00462915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843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26D99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armeupshopcz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oo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4.xml><?xml version="1.0" encoding="utf-8"?>
<ds:datastoreItem xmlns:ds="http://schemas.openxmlformats.org/officeDocument/2006/customXml" ds:itemID="{70352782-8380-4187-B18C-EC2F8E0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2021-07-01T08:50:00Z</dcterms:created>
  <dcterms:modified xsi:type="dcterms:W3CDTF">2022-05-11T18:49:00Z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  <property fmtid="{D5CDD505-2E9C-101B-9397-08002B2CF9AE}" pid="3" name="MSIP_Label_736915f3-2f02-4945-8997-f2963298db46_Enabled">
    <vt:lpwstr>true</vt:lpwstr>
  </property>
  <property fmtid="{D5CDD505-2E9C-101B-9397-08002B2CF9AE}" pid="4" name="MSIP_Label_736915f3-2f02-4945-8997-f2963298db46_SetDate">
    <vt:lpwstr>2022-05-09T10:14:26Z</vt:lpwstr>
  </property>
  <property fmtid="{D5CDD505-2E9C-101B-9397-08002B2CF9AE}" pid="5" name="MSIP_Label_736915f3-2f02-4945-8997-f2963298db46_Method">
    <vt:lpwstr>Standard</vt:lpwstr>
  </property>
  <property fmtid="{D5CDD505-2E9C-101B-9397-08002B2CF9AE}" pid="6" name="MSIP_Label_736915f3-2f02-4945-8997-f2963298db46_Name">
    <vt:lpwstr>Internal</vt:lpwstr>
  </property>
  <property fmtid="{D5CDD505-2E9C-101B-9397-08002B2CF9AE}" pid="7" name="MSIP_Label_736915f3-2f02-4945-8997-f2963298db46_SiteId">
    <vt:lpwstr>cd99fef8-1cd3-4a2a-9bdf-15531181d65e</vt:lpwstr>
  </property>
  <property fmtid="{D5CDD505-2E9C-101B-9397-08002B2CF9AE}" pid="8" name="MSIP_Label_736915f3-2f02-4945-8997-f2963298db46_ActionId">
    <vt:lpwstr>66d386f6-bf17-42ab-8fa2-bcf3dc2b768d</vt:lpwstr>
  </property>
  <property fmtid="{D5CDD505-2E9C-101B-9397-08002B2CF9AE}" pid="9" name="MSIP_Label_736915f3-2f02-4945-8997-f2963298db46_ContentBits">
    <vt:lpwstr>1</vt:lpwstr>
  </property>
</Properties>
</file>